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961"/>
        <w:gridCol w:w="4825"/>
        <w:gridCol w:w="2230"/>
      </w:tblGrid>
      <w:tr w:rsidR="00F92C55" w14:paraId="75046D4F" w14:textId="77777777" w:rsidTr="00F92C55">
        <w:trPr>
          <w:trHeight w:hRule="exact" w:val="510"/>
        </w:trPr>
        <w:tc>
          <w:tcPr>
            <w:tcW w:w="6872" w:type="dxa"/>
            <w:gridSpan w:val="2"/>
            <w:vAlign w:val="center"/>
          </w:tcPr>
          <w:p w14:paraId="0AF69F51" w14:textId="16CD062C" w:rsidR="00D23B3D" w:rsidRPr="00F92C55" w:rsidRDefault="00921562" w:rsidP="00F92C5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 w:hint="eastAsia"/>
                <w:b/>
                <w:sz w:val="28"/>
                <w:szCs w:val="28"/>
              </w:rPr>
              <w:t>J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aeyoung Sung</w:t>
            </w:r>
            <w:r w:rsidR="00F92C55">
              <w:rPr>
                <w:rFonts w:ascii="Calibri" w:hAnsi="Calibri" w:cs="Calibri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 w:hint="eastAsia"/>
                <w:b/>
                <w:sz w:val="28"/>
                <w:szCs w:val="28"/>
              </w:rPr>
              <w:t>성재영</w:t>
            </w:r>
          </w:p>
        </w:tc>
        <w:tc>
          <w:tcPr>
            <w:tcW w:w="2144" w:type="dxa"/>
            <w:vMerge w:val="restart"/>
            <w:vAlign w:val="center"/>
          </w:tcPr>
          <w:p w14:paraId="71E2810A" w14:textId="77777777" w:rsidR="00C64A4E" w:rsidRDefault="00C64A4E" w:rsidP="00C64A4E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7D581E" wp14:editId="3C39F04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-1589405</wp:posOffset>
                  </wp:positionV>
                  <wp:extent cx="127889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235" y="21330"/>
                      <wp:lineTo x="21235" y="0"/>
                      <wp:lineTo x="0" y="0"/>
                    </wp:wrapPolygon>
                  </wp:wrapTight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4AA764" w14:textId="2E0E33B5" w:rsidR="00D23B3D" w:rsidRDefault="00D23B3D" w:rsidP="00F92C55"/>
        </w:tc>
      </w:tr>
      <w:tr w:rsidR="00F92C55" w14:paraId="34A23394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45E26290" w14:textId="77777777" w:rsidR="00D23B3D" w:rsidRPr="00B80567" w:rsidRDefault="00D23B3D" w:rsidP="00F92C55">
            <w:pPr>
              <w:rPr>
                <w:rFonts w:ascii="Calibri" w:hAnsi="Calibri" w:cs="Calibri"/>
                <w:sz w:val="22"/>
              </w:rPr>
            </w:pPr>
            <w:r w:rsidRPr="00B80567">
              <w:rPr>
                <w:rFonts w:ascii="Calibri" w:hAnsi="Calibri" w:cs="Calibri"/>
                <w:sz w:val="22"/>
              </w:rPr>
              <w:t>Professor</w:t>
            </w:r>
          </w:p>
        </w:tc>
        <w:tc>
          <w:tcPr>
            <w:tcW w:w="2144" w:type="dxa"/>
            <w:vMerge/>
            <w:vAlign w:val="center"/>
          </w:tcPr>
          <w:p w14:paraId="18EC19B0" w14:textId="77777777" w:rsidR="00D23B3D" w:rsidRDefault="00D23B3D" w:rsidP="00F92C55"/>
        </w:tc>
      </w:tr>
      <w:tr w:rsidR="00F92C55" w14:paraId="3FB383E2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4DA188E9" w14:textId="77777777" w:rsidR="00D23B3D" w:rsidRPr="00B80567" w:rsidRDefault="00D23B3D" w:rsidP="00F92C55">
            <w:pPr>
              <w:rPr>
                <w:rFonts w:ascii="Calibri" w:hAnsi="Calibri" w:cs="Calibri"/>
                <w:sz w:val="22"/>
              </w:rPr>
            </w:pPr>
            <w:r w:rsidRPr="00B80567">
              <w:rPr>
                <w:rFonts w:ascii="Calibri" w:hAnsi="Calibri" w:cs="Calibri"/>
                <w:sz w:val="22"/>
              </w:rPr>
              <w:t>Department of Chemistry</w:t>
            </w:r>
          </w:p>
        </w:tc>
        <w:tc>
          <w:tcPr>
            <w:tcW w:w="2144" w:type="dxa"/>
            <w:vMerge/>
            <w:vAlign w:val="center"/>
          </w:tcPr>
          <w:p w14:paraId="490E2BCF" w14:textId="77777777" w:rsidR="00D23B3D" w:rsidRDefault="00D23B3D" w:rsidP="00F92C55"/>
        </w:tc>
      </w:tr>
      <w:tr w:rsidR="00F92C55" w14:paraId="2AA4F19D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64D74D37" w14:textId="1EA2DEB3" w:rsidR="00D23B3D" w:rsidRPr="00B80567" w:rsidRDefault="00921562" w:rsidP="00F92C5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Chung-Ang</w:t>
            </w:r>
            <w:r w:rsidR="00D23B3D" w:rsidRPr="00B80567">
              <w:rPr>
                <w:rFonts w:ascii="Calibri" w:hAnsi="Calibri" w:cs="Calibri"/>
                <w:sz w:val="22"/>
              </w:rPr>
              <w:t xml:space="preserve"> </w:t>
            </w:r>
            <w:r w:rsidR="007B2703" w:rsidRPr="00B80567">
              <w:rPr>
                <w:rFonts w:ascii="Calibri" w:hAnsi="Calibri" w:cs="Calibri"/>
                <w:sz w:val="22"/>
              </w:rPr>
              <w:t>University</w:t>
            </w:r>
          </w:p>
        </w:tc>
        <w:tc>
          <w:tcPr>
            <w:tcW w:w="2144" w:type="dxa"/>
            <w:vMerge/>
            <w:vAlign w:val="center"/>
          </w:tcPr>
          <w:p w14:paraId="32BA2833" w14:textId="77777777" w:rsidR="00D23B3D" w:rsidRDefault="00D23B3D" w:rsidP="00F92C55"/>
        </w:tc>
      </w:tr>
      <w:tr w:rsidR="00F92C55" w14:paraId="2E470345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14D5D9A6" w14:textId="69463617" w:rsidR="00D23B3D" w:rsidRPr="00B80567" w:rsidRDefault="00D23B3D" w:rsidP="00F92C55">
            <w:pPr>
              <w:rPr>
                <w:rFonts w:ascii="Calibri" w:hAnsi="Calibri" w:cs="Calibri"/>
                <w:sz w:val="22"/>
              </w:rPr>
            </w:pPr>
            <w:r w:rsidRPr="00B80567">
              <w:rPr>
                <w:rFonts w:ascii="Calibri" w:hAnsi="Calibri" w:cs="Calibri"/>
                <w:sz w:val="22"/>
              </w:rPr>
              <w:t>Korea</w:t>
            </w:r>
          </w:p>
        </w:tc>
        <w:tc>
          <w:tcPr>
            <w:tcW w:w="2144" w:type="dxa"/>
            <w:vMerge/>
            <w:vAlign w:val="center"/>
          </w:tcPr>
          <w:p w14:paraId="6B0B5EF6" w14:textId="77777777" w:rsidR="00D23B3D" w:rsidRDefault="00D23B3D" w:rsidP="00F92C55"/>
        </w:tc>
      </w:tr>
      <w:tr w:rsidR="00F92C55" w:rsidRPr="007B2703" w14:paraId="62C586AE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75554A4D" w14:textId="5CEDDAEC" w:rsidR="00E71B4F" w:rsidRPr="007B2703" w:rsidRDefault="00D23B3D" w:rsidP="00F92C55">
            <w:pPr>
              <w:rPr>
                <w:rFonts w:ascii="Calibri" w:hAnsi="Calibri" w:cs="Calibri"/>
                <w:sz w:val="22"/>
                <w:lang w:val="fr-FR"/>
              </w:rPr>
            </w:pPr>
            <w:r w:rsidRPr="007B2703">
              <w:rPr>
                <w:rFonts w:ascii="Calibri" w:hAnsi="Calibri" w:cs="Calibri"/>
                <w:sz w:val="22"/>
                <w:lang w:val="fr-FR"/>
              </w:rPr>
              <w:t xml:space="preserve">E-Mail: </w:t>
            </w:r>
            <w:r w:rsidR="00921562">
              <w:rPr>
                <w:rFonts w:ascii="Calibri" w:hAnsi="Calibri" w:cs="Calibri"/>
                <w:sz w:val="22"/>
                <w:lang w:val="fr-FR"/>
              </w:rPr>
              <w:t>jaeyoung</w:t>
            </w:r>
            <w:r w:rsidRPr="007B2703">
              <w:rPr>
                <w:rFonts w:ascii="Calibri" w:hAnsi="Calibri" w:cs="Calibri"/>
                <w:sz w:val="22"/>
                <w:lang w:val="fr-FR"/>
              </w:rPr>
              <w:t>@</w:t>
            </w:r>
            <w:r w:rsidR="00921562">
              <w:rPr>
                <w:rFonts w:ascii="Calibri" w:hAnsi="Calibri" w:cs="Calibri"/>
                <w:sz w:val="22"/>
                <w:lang w:val="fr-FR"/>
              </w:rPr>
              <w:t>cau</w:t>
            </w:r>
            <w:r w:rsidRPr="007B2703">
              <w:rPr>
                <w:rFonts w:ascii="Calibri" w:hAnsi="Calibri" w:cs="Calibri"/>
                <w:sz w:val="22"/>
                <w:lang w:val="fr-FR"/>
              </w:rPr>
              <w:t>.ac.kr</w:t>
            </w:r>
          </w:p>
        </w:tc>
        <w:tc>
          <w:tcPr>
            <w:tcW w:w="2144" w:type="dxa"/>
            <w:vMerge/>
            <w:vAlign w:val="center"/>
          </w:tcPr>
          <w:p w14:paraId="64105CD0" w14:textId="77777777" w:rsidR="00D23B3D" w:rsidRPr="007B2703" w:rsidRDefault="00D23B3D" w:rsidP="00F92C55">
            <w:pPr>
              <w:rPr>
                <w:lang w:val="fr-FR"/>
              </w:rPr>
            </w:pPr>
          </w:p>
        </w:tc>
      </w:tr>
      <w:tr w:rsidR="00F92C55" w14:paraId="16F54196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4ECCA95C" w14:textId="6225D2CF" w:rsidR="00F92C55" w:rsidRPr="00AA1F04" w:rsidRDefault="00921562" w:rsidP="00F92C55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1997</w:t>
            </w:r>
            <w:r w:rsidR="00F92C55" w:rsidRPr="00AA1F04">
              <w:rPr>
                <w:rFonts w:ascii="Calibri" w:hAnsi="Calibri" w:cs="Calibri"/>
                <w:sz w:val="18"/>
                <w:szCs w:val="16"/>
              </w:rPr>
              <w:t xml:space="preserve">: </w:t>
            </w:r>
          </w:p>
        </w:tc>
        <w:tc>
          <w:tcPr>
            <w:tcW w:w="7036" w:type="dxa"/>
            <w:gridSpan w:val="2"/>
            <w:vAlign w:val="center"/>
          </w:tcPr>
          <w:p w14:paraId="792EE432" w14:textId="60153699" w:rsidR="00F92C55" w:rsidRDefault="00E71B4F" w:rsidP="00D23B3D">
            <w:r>
              <w:rPr>
                <w:rFonts w:ascii="Calibri" w:hAnsi="Calibri" w:cs="Calibri"/>
                <w:sz w:val="18"/>
                <w:szCs w:val="16"/>
              </w:rPr>
              <w:t xml:space="preserve">Ph. D, </w:t>
            </w:r>
            <w:r w:rsidR="00F92C55" w:rsidRPr="00AA1F04">
              <w:rPr>
                <w:rFonts w:ascii="Calibri" w:hAnsi="Calibri" w:cs="Calibri"/>
                <w:sz w:val="18"/>
                <w:szCs w:val="16"/>
              </w:rPr>
              <w:t>Seoul National University,</w:t>
            </w:r>
            <w:r w:rsidR="00F92C55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r w:rsidR="00F92C55" w:rsidRPr="00AA1F04">
              <w:rPr>
                <w:rFonts w:ascii="Calibri" w:hAnsi="Calibri" w:cs="Calibri"/>
                <w:sz w:val="18"/>
                <w:szCs w:val="16"/>
              </w:rPr>
              <w:t>Korea</w:t>
            </w:r>
          </w:p>
        </w:tc>
      </w:tr>
      <w:tr w:rsidR="00F92C55" w:rsidRPr="007B2703" w14:paraId="14103CFE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59E1CEDD" w14:textId="3AED88C8" w:rsidR="00F92C55" w:rsidRPr="00AA1F04" w:rsidRDefault="00921562" w:rsidP="00F92C55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1998</w:t>
            </w:r>
            <w:r w:rsidR="00F92C55">
              <w:rPr>
                <w:rFonts w:ascii="Calibri" w:hAnsi="Calibri" w:cs="Calibri"/>
                <w:sz w:val="18"/>
                <w:szCs w:val="16"/>
              </w:rPr>
              <w:t xml:space="preserve"> – 200</w:t>
            </w:r>
            <w:r>
              <w:rPr>
                <w:rFonts w:ascii="Calibri" w:hAnsi="Calibri" w:cs="Calibri"/>
                <w:sz w:val="18"/>
                <w:szCs w:val="16"/>
              </w:rPr>
              <w:t>0</w:t>
            </w:r>
            <w:r w:rsidR="00F92C55">
              <w:rPr>
                <w:rFonts w:ascii="Calibri" w:hAnsi="Calibri" w:cs="Calibri"/>
                <w:sz w:val="18"/>
                <w:szCs w:val="16"/>
              </w:rPr>
              <w:t>:</w:t>
            </w:r>
          </w:p>
        </w:tc>
        <w:tc>
          <w:tcPr>
            <w:tcW w:w="7036" w:type="dxa"/>
            <w:gridSpan w:val="2"/>
            <w:vAlign w:val="center"/>
          </w:tcPr>
          <w:p w14:paraId="484B83E8" w14:textId="17733CBB" w:rsidR="00F92C55" w:rsidRPr="007B2703" w:rsidRDefault="00F92C55" w:rsidP="00D23B3D">
            <w:pPr>
              <w:rPr>
                <w:lang w:val="fr-FR"/>
              </w:rPr>
            </w:pPr>
            <w:r w:rsidRPr="007B2703">
              <w:rPr>
                <w:rFonts w:ascii="Calibri" w:hAnsi="Calibri" w:cs="Calibri"/>
                <w:sz w:val="18"/>
                <w:szCs w:val="16"/>
                <w:lang w:val="fr-FR"/>
              </w:rPr>
              <w:t xml:space="preserve">Post doc, </w:t>
            </w:r>
            <w:r w:rsidR="00921562">
              <w:rPr>
                <w:rFonts w:ascii="Calibri" w:hAnsi="Calibri" w:cs="Calibri"/>
                <w:sz w:val="18"/>
                <w:szCs w:val="16"/>
                <w:lang w:val="fr-FR"/>
              </w:rPr>
              <w:t>Korea University, Korea</w:t>
            </w:r>
          </w:p>
        </w:tc>
      </w:tr>
      <w:tr w:rsidR="00F92C55" w14:paraId="5A477BC0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4E008A5B" w14:textId="3997B40F" w:rsidR="00F92C55" w:rsidRPr="00AA1F04" w:rsidRDefault="00921562" w:rsidP="00F92C55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2000</w:t>
            </w:r>
            <w:r w:rsidR="00F92C55" w:rsidRPr="00AA1F04">
              <w:rPr>
                <w:rFonts w:ascii="Calibri" w:hAnsi="Calibri" w:cs="Calibri"/>
                <w:sz w:val="18"/>
                <w:szCs w:val="16"/>
              </w:rPr>
              <w:t xml:space="preserve"> – 20</w:t>
            </w:r>
            <w:r w:rsidR="00F92C55">
              <w:rPr>
                <w:rFonts w:ascii="Calibri" w:hAnsi="Calibri" w:cs="Calibri"/>
                <w:sz w:val="18"/>
                <w:szCs w:val="16"/>
              </w:rPr>
              <w:t>0</w:t>
            </w:r>
            <w:r>
              <w:rPr>
                <w:rFonts w:ascii="Calibri" w:hAnsi="Calibri" w:cs="Calibri"/>
                <w:sz w:val="18"/>
                <w:szCs w:val="16"/>
              </w:rPr>
              <w:t>3</w:t>
            </w:r>
            <w:r w:rsidR="00F92C55" w:rsidRPr="00AA1F04">
              <w:rPr>
                <w:rFonts w:ascii="Calibri" w:hAnsi="Calibri" w:cs="Calibri"/>
                <w:sz w:val="18"/>
                <w:szCs w:val="16"/>
              </w:rPr>
              <w:t>:</w:t>
            </w:r>
          </w:p>
        </w:tc>
        <w:tc>
          <w:tcPr>
            <w:tcW w:w="7036" w:type="dxa"/>
            <w:gridSpan w:val="2"/>
            <w:vAlign w:val="center"/>
          </w:tcPr>
          <w:p w14:paraId="7AD8627E" w14:textId="20A83DCB" w:rsidR="00F92C55" w:rsidRDefault="00F92C55" w:rsidP="00F92C55">
            <w:r w:rsidRPr="00AA1F04">
              <w:rPr>
                <w:rFonts w:ascii="Calibri" w:hAnsi="Calibri" w:cs="Calibri"/>
                <w:sz w:val="18"/>
                <w:szCs w:val="16"/>
              </w:rPr>
              <w:t>Post doc,</w:t>
            </w:r>
            <w:r w:rsidR="00921562">
              <w:rPr>
                <w:rFonts w:ascii="Calibri" w:hAnsi="Calibri" w:cs="Calibri"/>
                <w:sz w:val="18"/>
                <w:szCs w:val="16"/>
              </w:rPr>
              <w:t xml:space="preserve"> Massachusetts Institute of Technology</w:t>
            </w:r>
            <w:r w:rsidRPr="00AA1F04">
              <w:rPr>
                <w:rFonts w:ascii="Calibri" w:hAnsi="Calibri" w:cs="Calibri"/>
                <w:sz w:val="18"/>
                <w:szCs w:val="16"/>
              </w:rPr>
              <w:t>, USA</w:t>
            </w:r>
          </w:p>
        </w:tc>
      </w:tr>
      <w:tr w:rsidR="00C64A4E" w14:paraId="6FEF95B1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036357E2" w14:textId="3FCD5E19" w:rsidR="00F92C55" w:rsidRPr="00AA1F04" w:rsidRDefault="00F92C55" w:rsidP="00F92C55">
            <w:pPr>
              <w:rPr>
                <w:rFonts w:ascii="Calibri" w:hAnsi="Calibri" w:cs="Calibri"/>
                <w:sz w:val="18"/>
                <w:szCs w:val="16"/>
              </w:rPr>
            </w:pPr>
            <w:r w:rsidRPr="00AA1F04">
              <w:rPr>
                <w:rFonts w:ascii="Calibri" w:hAnsi="Calibri" w:cs="Calibri"/>
                <w:sz w:val="18"/>
                <w:szCs w:val="16"/>
              </w:rPr>
              <w:t>20</w:t>
            </w:r>
            <w:r>
              <w:rPr>
                <w:rFonts w:ascii="Calibri" w:hAnsi="Calibri" w:cs="Calibri"/>
                <w:sz w:val="18"/>
                <w:szCs w:val="16"/>
              </w:rPr>
              <w:t>0</w:t>
            </w:r>
            <w:r w:rsidR="00921562">
              <w:rPr>
                <w:rFonts w:ascii="Calibri" w:hAnsi="Calibri" w:cs="Calibri"/>
                <w:sz w:val="18"/>
                <w:szCs w:val="16"/>
              </w:rPr>
              <w:t>4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 – Present: </w:t>
            </w:r>
          </w:p>
        </w:tc>
        <w:tc>
          <w:tcPr>
            <w:tcW w:w="4892" w:type="dxa"/>
            <w:vAlign w:val="center"/>
          </w:tcPr>
          <w:p w14:paraId="152F387E" w14:textId="0318ED9A" w:rsidR="00F92C55" w:rsidRPr="00AA1F04" w:rsidRDefault="00F92C55" w:rsidP="00F92C55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Professor, </w:t>
            </w:r>
            <w:r w:rsidR="00921562">
              <w:rPr>
                <w:rFonts w:ascii="Calibri" w:hAnsi="Calibri" w:cs="Calibri"/>
                <w:sz w:val="18"/>
                <w:szCs w:val="16"/>
              </w:rPr>
              <w:t>Chung-Ang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 University</w:t>
            </w:r>
          </w:p>
        </w:tc>
        <w:tc>
          <w:tcPr>
            <w:tcW w:w="2144" w:type="dxa"/>
          </w:tcPr>
          <w:p w14:paraId="4F9706E0" w14:textId="77777777" w:rsidR="00F92C55" w:rsidRDefault="00F92C55" w:rsidP="00F92C55"/>
        </w:tc>
      </w:tr>
    </w:tbl>
    <w:p w14:paraId="2B78A166" w14:textId="77777777" w:rsidR="00E71B4F" w:rsidRDefault="00E71B4F" w:rsidP="00E71B4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6E100B80" w14:textId="7B5F54D9" w:rsidR="00EA4A7E" w:rsidRDefault="00EA4A7E" w:rsidP="00EA4A7E">
      <w:pPr>
        <w:pStyle w:val="a9"/>
        <w:spacing w:before="120" w:line="276" w:lineRule="auto"/>
        <w:jc w:val="center"/>
        <w:rPr>
          <w:rFonts w:ascii="Times New Roman" w:eastAsiaTheme="majorEastAsia" w:hAnsi="Times New Roman" w:cs="Times New Roman"/>
          <w:b/>
          <w:bCs/>
          <w:color w:val="323E4F" w:themeColor="text2" w:themeShade="BF"/>
          <w:sz w:val="24"/>
          <w:szCs w:val="24"/>
          <w:lang w:val="en-US" w:eastAsia="ko-KR"/>
        </w:rPr>
      </w:pPr>
      <w:r>
        <w:rPr>
          <w:rFonts w:ascii="Times New Roman" w:eastAsiaTheme="majorEastAsia" w:hAnsi="Times New Roman" w:cs="Times New Roman"/>
          <w:b/>
          <w:bCs/>
          <w:color w:val="323E4F" w:themeColor="text2" w:themeShade="BF"/>
          <w:sz w:val="24"/>
          <w:szCs w:val="24"/>
          <w:lang w:val="en-US" w:eastAsia="ko-KR"/>
        </w:rPr>
        <w:t>Chemical Dynamics in Living Cells</w:t>
      </w:r>
    </w:p>
    <w:p w14:paraId="017DE4BE" w14:textId="77777777" w:rsidR="00EA4A7E" w:rsidRDefault="00EA4A7E" w:rsidP="00EA4A7E">
      <w:pPr>
        <w:pStyle w:val="a9"/>
        <w:spacing w:before="120" w:line="276" w:lineRule="auto"/>
        <w:rPr>
          <w:rFonts w:ascii="Times New Roman" w:eastAsiaTheme="majorEastAsia" w:hAnsi="Times New Roman" w:cs="Times New Roman"/>
          <w:b/>
          <w:bCs/>
          <w:color w:val="323E4F" w:themeColor="text2" w:themeShade="BF"/>
          <w:sz w:val="24"/>
          <w:szCs w:val="24"/>
          <w:lang w:val="en-US" w:eastAsia="ko-KR"/>
        </w:rPr>
      </w:pPr>
    </w:p>
    <w:p w14:paraId="489B29F1" w14:textId="0CD379E2" w:rsidR="009522A2" w:rsidRDefault="0056520A" w:rsidP="009522A2">
      <w:pPr>
        <w:spacing w:line="360" w:lineRule="auto"/>
        <w:ind w:firstLineChars="100" w:firstLine="240"/>
        <w:jc w:val="both"/>
        <w:rPr>
          <w:sz w:val="22"/>
          <w:szCs w:val="18"/>
        </w:rPr>
      </w:pPr>
      <w:r>
        <w:t>W</w:t>
      </w:r>
      <w:r w:rsidRPr="00DE12B9">
        <w:t>e</w:t>
      </w:r>
      <w:r>
        <w:t xml:space="preserve"> will introduce new </w:t>
      </w:r>
      <w:r w:rsidRPr="00DE12B9">
        <w:t>chemical</w:t>
      </w:r>
      <w:r>
        <w:t xml:space="preserve"> dynamics</w:t>
      </w:r>
      <w:r w:rsidRPr="00DE12B9">
        <w:t xml:space="preserve"> models</w:t>
      </w:r>
      <w:r>
        <w:t xml:space="preserve"> and theories</w:t>
      </w:r>
      <w:r w:rsidRPr="00DE12B9">
        <w:t xml:space="preserve"> </w:t>
      </w:r>
      <w:r>
        <w:t xml:space="preserve">useful for </w:t>
      </w:r>
      <w:r w:rsidRPr="00DE12B9">
        <w:t xml:space="preserve">a quantitative </w:t>
      </w:r>
      <w:r>
        <w:t xml:space="preserve">investigation into chemical </w:t>
      </w:r>
      <w:r w:rsidR="00C64A4E">
        <w:t xml:space="preserve">dynamics </w:t>
      </w:r>
      <w:r>
        <w:t>in living cells [1,2]. Our primary focus will be on the chemical fluctuation theorem (CFT)</w:t>
      </w:r>
      <w:r w:rsidR="00C64A4E">
        <w:t xml:space="preserve"> </w:t>
      </w:r>
      <w:r>
        <w:t>govern</w:t>
      </w:r>
      <w:r w:rsidR="00840C83">
        <w:t>ing</w:t>
      </w:r>
      <w:r>
        <w:t xml:space="preserve"> gene expression</w:t>
      </w:r>
      <w:r w:rsidR="00840C83">
        <w:t xml:space="preserve"> and its application to</w:t>
      </w:r>
      <w:r>
        <w:t xml:space="preserve"> quantitative explanations of stochastic gene expression and signal propagation dynamics in and across living cells. </w:t>
      </w:r>
      <w:r w:rsidR="00840C83">
        <w:t>In addition, w</w:t>
      </w:r>
      <w:r>
        <w:t xml:space="preserve">e will </w:t>
      </w:r>
      <w:r w:rsidR="00840C83">
        <w:t>talk about</w:t>
      </w:r>
      <w:r>
        <w:t xml:space="preserve"> our newly developed transport equation</w:t>
      </w:r>
      <w:r w:rsidR="00C64A4E">
        <w:t xml:space="preserve"> [3]</w:t>
      </w:r>
      <w:r>
        <w:t xml:space="preserve">, whose solution provides quantitative understanding of thermal motion of molecules and ions in various complex fluids and solid electrolytes. </w:t>
      </w:r>
      <w:r w:rsidR="00C64A4E">
        <w:t>If time permits</w:t>
      </w:r>
      <w:r>
        <w:t>, we will</w:t>
      </w:r>
      <w:r w:rsidR="00C64A4E">
        <w:t xml:space="preserve"> </w:t>
      </w:r>
      <w:r w:rsidR="00840C83">
        <w:t xml:space="preserve">also </w:t>
      </w:r>
      <w:r>
        <w:t xml:space="preserve">talk about </w:t>
      </w:r>
      <w:r w:rsidR="00C64A4E">
        <w:t xml:space="preserve">our recent work on </w:t>
      </w:r>
      <w:r>
        <w:t>nuclei seeds formation and</w:t>
      </w:r>
      <w:r w:rsidR="00840C83">
        <w:t xml:space="preserve"> phase transition dynamics</w:t>
      </w:r>
      <w:r>
        <w:t>. This work shed</w:t>
      </w:r>
      <w:r w:rsidR="00C64A4E">
        <w:t>s</w:t>
      </w:r>
      <w:r>
        <w:t xml:space="preserve"> light on the thermodynamic origin of stable nuclei formation and provide unified, quantitative explanation of the size distribution and size-dependent growth rate of various nanoparticle</w:t>
      </w:r>
      <w:r w:rsidR="00C64A4E">
        <w:t>s</w:t>
      </w:r>
      <w:r>
        <w:t xml:space="preserve"> </w:t>
      </w:r>
      <w:r w:rsidR="00C64A4E">
        <w:t>and biological condensates.</w:t>
      </w:r>
      <w:r w:rsidR="00EA4A7E">
        <w:t xml:space="preserve"> </w:t>
      </w:r>
    </w:p>
    <w:p w14:paraId="2F8F791F" w14:textId="03A4D354" w:rsidR="0056520A" w:rsidRPr="00FA13BB" w:rsidRDefault="00C64A4E" w:rsidP="0056520A">
      <w:r>
        <w:t xml:space="preserve"> </w:t>
      </w:r>
    </w:p>
    <w:p w14:paraId="790555EF" w14:textId="77777777" w:rsidR="00C64A4E" w:rsidRPr="00E1392E" w:rsidRDefault="00C64A4E" w:rsidP="00C64A4E">
      <w:pPr>
        <w:rPr>
          <w:b/>
          <w:bCs/>
        </w:rPr>
      </w:pPr>
      <w:r w:rsidRPr="00E1392E">
        <w:rPr>
          <w:rFonts w:hint="eastAsia"/>
          <w:b/>
          <w:bCs/>
        </w:rPr>
        <w:t>R</w:t>
      </w:r>
      <w:r w:rsidRPr="00E1392E">
        <w:rPr>
          <w:b/>
          <w:bCs/>
        </w:rPr>
        <w:t>eferences:</w:t>
      </w:r>
    </w:p>
    <w:p w14:paraId="3E50BE13" w14:textId="7FF05787" w:rsidR="009522A2" w:rsidRDefault="00C64A4E" w:rsidP="009522A2">
      <w:pPr>
        <w:spacing w:line="360" w:lineRule="auto"/>
        <w:jc w:val="both"/>
        <w:rPr>
          <w:sz w:val="22"/>
          <w:szCs w:val="22"/>
        </w:rPr>
      </w:pPr>
      <w:r>
        <w:rPr>
          <w:rFonts w:hint="eastAsia"/>
        </w:rPr>
        <w:t>[</w:t>
      </w:r>
      <w:r>
        <w:t>1] Park et al., Nature Communications 9, 297 (2018); Lim e al., Phys. Rev. X 5, 031014 (2015)</w:t>
      </w:r>
      <w:r w:rsidR="009522A2">
        <w:t>.</w:t>
      </w:r>
    </w:p>
    <w:p w14:paraId="6A25F8B8" w14:textId="77777777" w:rsidR="009522A2" w:rsidRDefault="00C64A4E" w:rsidP="009522A2">
      <w:pPr>
        <w:spacing w:line="360" w:lineRule="auto"/>
        <w:jc w:val="both"/>
        <w:rPr>
          <w:sz w:val="22"/>
          <w:szCs w:val="22"/>
        </w:rPr>
      </w:pPr>
      <w:r>
        <w:t>[2] Song et al., PLoS Computational Biology 15, e1007356 (2019); Kang et al., Nature Communications 13, 6506 (2022).</w:t>
      </w:r>
    </w:p>
    <w:p w14:paraId="58E57BD7" w14:textId="77777777" w:rsidR="009522A2" w:rsidRDefault="00C64A4E" w:rsidP="009522A2">
      <w:pPr>
        <w:spacing w:line="360" w:lineRule="auto"/>
        <w:jc w:val="both"/>
        <w:rPr>
          <w:sz w:val="22"/>
          <w:szCs w:val="22"/>
        </w:rPr>
      </w:pPr>
      <w:r>
        <w:t>[3] Song et al., Proc. Nat. Acad. Scie. U.S.A. 116, 12733 (2019); Poletayev et al., Nat. Mater. 21, 1066 (2022).</w:t>
      </w:r>
      <w:r w:rsidR="009522A2">
        <w:t xml:space="preserve"> </w:t>
      </w:r>
    </w:p>
    <w:sectPr w:rsidR="009522A2" w:rsidSect="007327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4352" w14:textId="77777777" w:rsidR="0073276F" w:rsidRDefault="0073276F" w:rsidP="004D0454">
      <w:pPr>
        <w:spacing w:after="0" w:line="240" w:lineRule="auto"/>
      </w:pPr>
      <w:r>
        <w:separator/>
      </w:r>
    </w:p>
  </w:endnote>
  <w:endnote w:type="continuationSeparator" w:id="0">
    <w:p w14:paraId="28CACCD8" w14:textId="77777777" w:rsidR="0073276F" w:rsidRDefault="0073276F" w:rsidP="004D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3027" w14:textId="77777777" w:rsidR="0073276F" w:rsidRDefault="0073276F" w:rsidP="004D0454">
      <w:pPr>
        <w:spacing w:after="0" w:line="240" w:lineRule="auto"/>
      </w:pPr>
      <w:r>
        <w:separator/>
      </w:r>
    </w:p>
  </w:footnote>
  <w:footnote w:type="continuationSeparator" w:id="0">
    <w:p w14:paraId="203E6CE8" w14:textId="77777777" w:rsidR="0073276F" w:rsidRDefault="0073276F" w:rsidP="004D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D"/>
    <w:rsid w:val="001139AD"/>
    <w:rsid w:val="00124427"/>
    <w:rsid w:val="002162AC"/>
    <w:rsid w:val="002B4ECB"/>
    <w:rsid w:val="002E0C14"/>
    <w:rsid w:val="00313EBE"/>
    <w:rsid w:val="003963E0"/>
    <w:rsid w:val="004D0454"/>
    <w:rsid w:val="0056520A"/>
    <w:rsid w:val="00597C9A"/>
    <w:rsid w:val="006F09A2"/>
    <w:rsid w:val="0073276F"/>
    <w:rsid w:val="00794A8C"/>
    <w:rsid w:val="007B2703"/>
    <w:rsid w:val="00801F16"/>
    <w:rsid w:val="00806B96"/>
    <w:rsid w:val="00840C83"/>
    <w:rsid w:val="00921562"/>
    <w:rsid w:val="009522A2"/>
    <w:rsid w:val="00A25B27"/>
    <w:rsid w:val="00A3608A"/>
    <w:rsid w:val="00AA1F04"/>
    <w:rsid w:val="00B80567"/>
    <w:rsid w:val="00BB3AF5"/>
    <w:rsid w:val="00BD60B8"/>
    <w:rsid w:val="00C64A4E"/>
    <w:rsid w:val="00D23B3D"/>
    <w:rsid w:val="00DD6E50"/>
    <w:rsid w:val="00E71B4F"/>
    <w:rsid w:val="00EA3260"/>
    <w:rsid w:val="00EA4A7E"/>
    <w:rsid w:val="00F447E6"/>
    <w:rsid w:val="00F92C55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EDFF9"/>
  <w15:chartTrackingRefBased/>
  <w15:docId w15:val="{44CA996F-7EC6-4940-8FE2-E3217F6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"/>
        <w:sz w:val="24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04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0454"/>
  </w:style>
  <w:style w:type="paragraph" w:styleId="a5">
    <w:name w:val="footer"/>
    <w:basedOn w:val="a"/>
    <w:link w:val="Char0"/>
    <w:uiPriority w:val="99"/>
    <w:unhideWhenUsed/>
    <w:rsid w:val="004D04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0454"/>
  </w:style>
  <w:style w:type="character" w:styleId="a6">
    <w:name w:val="Hyperlink"/>
    <w:basedOn w:val="a0"/>
    <w:uiPriority w:val="99"/>
    <w:unhideWhenUsed/>
    <w:rsid w:val="00E71B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1B4F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C64A4E"/>
    <w:pPr>
      <w:spacing w:before="100" w:beforeAutospacing="1" w:after="100" w:afterAutospacing="1" w:line="240" w:lineRule="auto"/>
    </w:pPr>
    <w:rPr>
      <w:rFonts w:ascii="굴림" w:eastAsia="굴림" w:hAnsi="굴림" w:cs="굴림"/>
      <w:szCs w:val="24"/>
    </w:rPr>
  </w:style>
  <w:style w:type="paragraph" w:styleId="a9">
    <w:name w:val="No Spacing"/>
    <w:uiPriority w:val="1"/>
    <w:qFormat/>
    <w:rsid w:val="00EA4A7E"/>
    <w:pPr>
      <w:spacing w:after="0" w:line="240" w:lineRule="auto"/>
    </w:pPr>
    <w:rPr>
      <w:rFonts w:asciiTheme="minorHAnsi" w:hAnsiTheme="minorHAnsi" w:cstheme="minorBidi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7E87BF8A34645A2868FF980CAE1A1" ma:contentTypeVersion="14" ma:contentTypeDescription="새 문서를 만듭니다." ma:contentTypeScope="" ma:versionID="1344215336e0ec491fdc6d5b4169fb10">
  <xsd:schema xmlns:xsd="http://www.w3.org/2001/XMLSchema" xmlns:xs="http://www.w3.org/2001/XMLSchema" xmlns:p="http://schemas.microsoft.com/office/2006/metadata/properties" xmlns:ns3="c25d4b48-2c03-49aa-b958-abc6ace85d22" targetNamespace="http://schemas.microsoft.com/office/2006/metadata/properties" ma:root="true" ma:fieldsID="fc3aa083f5ba75b7b6557151c560c6cf" ns3:_="">
    <xsd:import namespace="c25d4b48-2c03-49aa-b958-abc6ace85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d4b48-2c03-49aa-b958-abc6ace85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C976B-F98E-4CB3-8059-45619463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d4b48-2c03-49aa-b958-abc6ace8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017A0-6613-425E-A672-2AD464FA4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4DF4D-F39D-440E-8C14-D61560229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박명기</dc:creator>
  <cp:keywords/>
  <dc:description/>
  <cp:lastModifiedBy>Sung Jaeyoung</cp:lastModifiedBy>
  <cp:revision>8</cp:revision>
  <dcterms:created xsi:type="dcterms:W3CDTF">2024-02-15T02:16:00Z</dcterms:created>
  <dcterms:modified xsi:type="dcterms:W3CDTF">2024-02-15T02:38:00Z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0x0101002827E87BF8A34645A2868FF980CAE1A1</vt:lpwstr>
  </property>
</Properties>
</file>